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辽宁省制度性创新成果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评价奖励工作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申报表</w:t>
      </w:r>
    </w:p>
    <w:p>
      <w:pPr>
        <w:spacing w:line="600" w:lineRule="exact"/>
        <w:jc w:val="center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（社会组织和公共服务机构专用）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-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申报单位省级业务指导部门：</w:t>
      </w:r>
      <w:r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申报单位联系人姓名：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邮箱地址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tgc.fgw@ln.gov.cn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024-8690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辽宁省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制度性创新成果评价奖励工作办公室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154" w:right="1417" w:bottom="1701" w:left="1417" w:header="851" w:footer="992" w:gutter="0"/>
          <w:pgNumType w:fmt="numberInDash"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hint="default" w:ascii="Times New Roman" w:hAnsi="Times New Roman" w:eastAsia="黑体" w:cs="Times New Roman"/>
          <w:color w:val="000000" w:themeColor="text1"/>
          <w:spacing w:val="4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40"/>
          <w:sz w:val="44"/>
          <w:szCs w:val="44"/>
          <w14:textFill>
            <w14:solidFill>
              <w14:schemeClr w14:val="tx1"/>
            </w14:solidFill>
          </w14:textFill>
        </w:rPr>
        <w:t>填表说明</w:t>
      </w:r>
    </w:p>
    <w:p>
      <w:pPr>
        <w:spacing w:line="640" w:lineRule="exac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一、本表适用于202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年辽宁省制度性创新成果评价奖励工作。</w:t>
      </w: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二、关于本表封面和相关栏目的填写。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名称：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以来已经形成成果的制度性创新；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" w:eastAsia="zh-CN"/>
          <w14:textFill>
            <w14:solidFill>
              <w14:schemeClr w14:val="tx1"/>
            </w14:solidFill>
          </w14:textFill>
        </w:rPr>
        <w:t>《中共辽宁省委办公厅、辽宁省人民政府办公厅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" w:eastAsia="zh-CN"/>
          <w14:textFill>
            <w14:solidFill>
              <w14:schemeClr w14:val="tx1"/>
            </w14:solidFill>
          </w14:textFill>
        </w:rPr>
        <w:t>关于做好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" w:eastAsia="zh-CN"/>
          <w14:textFill>
            <w14:solidFill>
              <w14:schemeClr w14:val="tx1"/>
            </w14:solidFill>
          </w14:textFill>
        </w:rPr>
        <w:t>制度性创新成果评价奖励工作的通知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印发后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" w:eastAsia="zh-CN"/>
          <w14:textFill>
            <w14:solidFill>
              <w14:schemeClr w14:val="tx1"/>
            </w14:solidFill>
          </w14:textFill>
        </w:rPr>
        <w:t>拟新实施的制度性创新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2.选题关键词：参考附表，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每个选题可选择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1—5个关键词，并按照关联程度有序填写。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若附表中未包含所申报选题的关键词，可根据实际情况填写。</w:t>
      </w: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tblpY="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（全称）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 w:leftChars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kern w:val="2"/>
                <w:sz w:val="30"/>
                <w:szCs w:val="3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实 施 情 况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计划实施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已 实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向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履行维护国家“五大安全”政治使命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创新驱动发展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数字辽宁、智造强省建设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构建“一圈一带两区”区域发展格局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生态优先绿色发展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深化改革扩大开放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保障和改善民生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推进社会主义民主政治建设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加快文化强省建设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全面加强党的建设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键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主要服务对象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（主要受益群体）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column"/>
      </w:r>
    </w:p>
    <w:tbl>
      <w:tblPr>
        <w:tblStyle w:val="4"/>
        <w:tblpPr w:leftFromText="180" w:rightFromText="180" w:vertAnchor="text" w:tblpY="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640" w:lineRule="exact"/>
              <w:ind w:left="113" w:leftChars="0" w:right="113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解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决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主 要 内 容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主 要 创 新 点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预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选题所属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2700" w:firstLineChars="900"/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4500" w:firstLineChars="150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加盖公章：</w:t>
            </w:r>
          </w:p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 月    日</w:t>
            </w:r>
          </w:p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附表</w:t>
      </w:r>
    </w:p>
    <w:p>
      <w:pP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pacing w:val="4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4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选题关键词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pacing w:val="4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0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选题方向</w:t>
            </w:r>
          </w:p>
        </w:tc>
        <w:tc>
          <w:tcPr>
            <w:tcW w:w="1076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履行维护国家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“五大安全”政治使命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践行总体国家安全观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国防安全、粮食安全、生态安全、能源安全、产业安全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落实安全生产责任制、常态化新冠肺炎疫情防控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创新驱动发展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坚定不移走自主创新之路、推进科技自立自强、争创具有全国影响力的区域科技创新中心，坚持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创新生态、创新平台、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创新人才“三位一体”推进，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关键核心技术攻关、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突破“卡脖子”问题、提高头部企业本地配套率、科技创新成果本地产业化率、科技型企业增长率，加快引育壮大新动能等。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数字辽宁、智造强省建设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发展数字经济、打造数字生态、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加快产业结构调整，清单化、项目化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做好结构调整“三篇大文章”、推动制造大省向智造强省转变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构建“一圈一带两区”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区域发展格局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建设沈阳现代化都市圈、辽宁沿海经济带、辽西融入京津冀协同发展战略先导区、辽东绿色经济区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、全面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推进乡村振兴、发展县域经济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生态优先绿色发展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把绿色发展理念贯穿到生态保护、环境建设、生产制造、城市发展、人民生活等各个方面，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推进碳达峰碳中和、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打好污染防治攻坚战、加强生态环境保护和修复、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一体推进治山治水治城、推动城乡建设绿色发展、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建设人与自然和谐共生的美丽辽宁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pacing w:val="4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pacing w:val="4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pacing w:val="4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pacing w:val="4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4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选题关键词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pacing w:val="4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0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选题方向</w:t>
            </w:r>
          </w:p>
        </w:tc>
        <w:tc>
          <w:tcPr>
            <w:tcW w:w="1076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深化改革扩大开放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优化营商环境、深化国资国企改革、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深化财税金融改革、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发展民营经济、推进要素市场化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改革、自贸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区改革、畅通海陆大通道、打造对外开放新前沿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、加强国际传播能力建设等。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保障和改善民生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推进共同富裕、促进更高质量就业、办好人民满意教育、完善社会保障体系、健康辽宁建设、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统筹解决“一老一幼”问题、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应对人口老龄化、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促进未成年人健康成长、加快实施城市更新、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打造高品质生活空间、加强和创新社会治理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，让振兴发展成果更多更公平惠及全省人民等。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推进社会主义民主政治建设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新时代加强和改进人大工作、加强和改进人民政协工作、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加强新时代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统一战线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、做好新时代党的群团工作、加快建设法治辽宁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加快文化强省建设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牢牢掌握意识形态工作领导权、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巩固壮大主流思想舆论、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提升社会文明程度、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弘扬中华优秀传统文化、传承红色基因、发展社会主义先进文化、丰富人民精神文化生活、激发推动振兴发展精神动力、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推进文化体制改革、完善城乡公共文化服务体系、发展文化和旅游产业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、促进文化和旅游消费等。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全面加强党的建设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加强党的政治建设、思想建设、干部队伍建设，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加强基层党组织建设、以党建引领基层治理创新、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高质量做好新时代人才工作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加强和改进作风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推进反腐败斗争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6"/>
        <w:tab w:val="clear" w:pos="4153"/>
        <w:tab w:val="clear" w:pos="8306"/>
      </w:tabs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536"/>
        <w:tab w:val="clear" w:pos="4153"/>
        <w:tab w:val="clear" w:pos="8306"/>
      </w:tabs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C3B9C"/>
    <w:rsid w:val="281C3B9C"/>
    <w:rsid w:val="2EEF5D81"/>
    <w:rsid w:val="34CF0B02"/>
    <w:rsid w:val="3E7BB371"/>
    <w:rsid w:val="3F3B1AC4"/>
    <w:rsid w:val="3FFFCFF3"/>
    <w:rsid w:val="5DEE6680"/>
    <w:rsid w:val="5DFF0D93"/>
    <w:rsid w:val="67FAB387"/>
    <w:rsid w:val="69EFA3E6"/>
    <w:rsid w:val="76BE4811"/>
    <w:rsid w:val="76BF821E"/>
    <w:rsid w:val="78FC611F"/>
    <w:rsid w:val="7B7EDC88"/>
    <w:rsid w:val="7CEE4BBC"/>
    <w:rsid w:val="7DDE55F6"/>
    <w:rsid w:val="7EAAB48F"/>
    <w:rsid w:val="7FA94A7A"/>
    <w:rsid w:val="7FBF7EEE"/>
    <w:rsid w:val="7FE9D1F5"/>
    <w:rsid w:val="91F737D0"/>
    <w:rsid w:val="969AB202"/>
    <w:rsid w:val="9D5D75F7"/>
    <w:rsid w:val="B35FED2D"/>
    <w:rsid w:val="BBBB2918"/>
    <w:rsid w:val="CFFF5D31"/>
    <w:rsid w:val="D7FEC39E"/>
    <w:rsid w:val="DF7A7662"/>
    <w:rsid w:val="DFFFDB6A"/>
    <w:rsid w:val="EBF1C582"/>
    <w:rsid w:val="F76F2745"/>
    <w:rsid w:val="FB29805E"/>
    <w:rsid w:val="FEFDA6DB"/>
    <w:rsid w:val="FF5F17C0"/>
    <w:rsid w:val="FFB72317"/>
    <w:rsid w:val="FF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2021-03-23T02:34:00Z</dcterms:created>
  <dc:creator>馨阳</dc:creator>
  <cp:lastModifiedBy>lixp</cp:lastModifiedBy>
  <cp:lastPrinted>2022-09-23T15:15:29Z</cp:lastPrinted>
  <dcterms:modified xsi:type="dcterms:W3CDTF">2022-09-23T15:15:44Z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